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1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-ші тапсырма. </w:t>
      </w:r>
      <w:r>
        <w:rPr>
          <w:rFonts w:ascii="Times New Roman KK EK" w:hAnsi="Times New Roman KK EK"/>
          <w:sz w:val="24"/>
          <w:szCs w:val="24"/>
          <w:lang w:val="kk-KZ"/>
        </w:rPr>
        <w:t>Туынды литохимиялық шашырау ореолдарының жаралуын және туынды ореолдардың класиффикациясын сипаттап беріңіз.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Туынды литохимиялық шашырау оеролдарына түсініктеме беріңіз, олардың жаралу жағдайын және классификациясын сипаттап жазыңыз.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Негізгі әдебиет: [1], 195-242б. [2], [3]</w:t>
      </w:r>
    </w:p>
    <w:p w:rsidR="0090373A" w:rsidRDefault="0090373A" w:rsidP="0090373A">
      <w:pPr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[15]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2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-ші тапсырма. </w:t>
      </w:r>
      <w:r>
        <w:rPr>
          <w:rFonts w:ascii="Times New Roman KK EK" w:hAnsi="Times New Roman KK EK"/>
          <w:sz w:val="24"/>
          <w:szCs w:val="24"/>
          <w:lang w:val="kk-KZ"/>
        </w:rPr>
        <w:t>Туынды шашырау ореолдарын есептеудегі параметрлерді (гипергенді шашыраудың коэффициенті, ореолдың ұзындығы, өнімділік және т.б.) сипаттаңыз.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Туынды шашырау оеролдарының әрбір параметрлерімен танысып, оларға жан-жақты сипаттама беріп жазыңыз.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Негізгі әдебиет: [1], 195-242б. [2], [3]</w:t>
      </w:r>
    </w:p>
    <w:p w:rsidR="0090373A" w:rsidRDefault="0090373A" w:rsidP="0090373A">
      <w:pPr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[15]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3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-ші тапсырма.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Литохимиялық шашырау ореолдарының жаралуын және негізгі ерекшеліктерін сипаттаңыз.   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Литохимиялық шашырау ореолдарының жаралуын және негізгі ерекшеліктерін сипаттаңыз және басты мәселелерін конспектілеңіз.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Негізгі әдебиет : [1], 201-217б. [2], [3]</w:t>
      </w:r>
    </w:p>
    <w:p w:rsidR="0090373A" w:rsidRDefault="0090373A" w:rsidP="0090373A">
      <w:pPr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[15]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 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4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-ші тапсырма. </w:t>
      </w:r>
      <w:r>
        <w:rPr>
          <w:rFonts w:ascii="Times New Roman KK EK" w:hAnsi="Times New Roman KK EK"/>
          <w:sz w:val="24"/>
          <w:szCs w:val="24"/>
          <w:lang w:val="kk-KZ"/>
        </w:rPr>
        <w:t>Литохимиялық іздеулердің міндеттерін (геохимиялық фонды анықтау, ореолдардағы элемент-индикаторларды анықтау формаларын белгілеу) және жүргізу жағдайларын сипаттап беріңіз.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Литохимиялық іздеулердің міндеттерін (геохимиялық фонды анықтау, ореолдардағы элемент-индикаторларды анықтау формаларын белгілеу) және жүргізу жағдайларын сипаттап басты мәселелерін конспектілеңіз.</w:t>
      </w:r>
    </w:p>
    <w:p w:rsidR="0090373A" w:rsidRDefault="0090373A" w:rsidP="0090373A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Негізгі әдебиет: [1], 282-291 б., [2], [3]</w:t>
      </w:r>
    </w:p>
    <w:p w:rsidR="0090373A" w:rsidRDefault="0090373A" w:rsidP="0090373A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 xml:space="preserve">Қосымша әдебиеттер: [15] 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5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-ші тапсырма. </w:t>
      </w:r>
      <w:r>
        <w:rPr>
          <w:rFonts w:ascii="Times New Roman KK EK" w:hAnsi="Times New Roman KK EK"/>
          <w:sz w:val="24"/>
          <w:szCs w:val="24"/>
          <w:lang w:val="kk-KZ"/>
        </w:rPr>
        <w:t>Гидрогеохимиялық іздеулерді жүргізудің ерекшеліктерін (кенет бөлінген бедерлер бөлікшелері, әкелінген түзілімдердің қалың тысымен жабылған бөлікшелер) сипаттаңыз.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tabs>
          <w:tab w:val="left" w:pos="3675"/>
        </w:tabs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  <w:r>
        <w:rPr>
          <w:rFonts w:ascii="Times New Roman KK EK" w:hAnsi="Times New Roman KK EK"/>
          <w:b/>
          <w:sz w:val="24"/>
          <w:szCs w:val="24"/>
          <w:lang w:val="kk-KZ"/>
        </w:rPr>
        <w:tab/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Гидрогеохимиялық іздеулерді жүргізудің ерекшеліктерін (кенет бөлінген бедерлер бөлікшелері, әкелінген түзілімдердің қалың тысымен жабылған бөлікшелер) сипаттаңыз және конспектілеңіз.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Негізгі әдебиет : [1], 299-302 б. [2], [3]</w:t>
      </w:r>
    </w:p>
    <w:p w:rsidR="0090373A" w:rsidRDefault="0090373A" w:rsidP="0090373A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Қосымша әдебиет: [15]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6-шы</w:t>
      </w:r>
      <w:r>
        <w:rPr>
          <w:rFonts w:ascii="Times New Roman KK EK" w:hAnsi="Times New Roman KK EK"/>
          <w:b/>
          <w:sz w:val="24"/>
          <w:szCs w:val="24"/>
          <w:lang w:val="kk-KZ"/>
        </w:rPr>
        <w:t xml:space="preserve"> тапсырма. </w:t>
      </w:r>
      <w:r>
        <w:rPr>
          <w:rFonts w:ascii="Times New Roman KK EK" w:hAnsi="Times New Roman KK EK"/>
          <w:sz w:val="24"/>
          <w:szCs w:val="24"/>
          <w:lang w:val="kk-KZ"/>
        </w:rPr>
        <w:t>Биогеохимиялық іздеу әдісі кезіндегі жүргізу жағдайларын, міндеттерін, сынамаларды алу және өңдеуді, аномалияларды бағалау жұмыстарын сипаттаңыз.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lastRenderedPageBreak/>
        <w:t>Биогеохимиялық іздеу әдісі кезіндегі жүргізу жағдайларын, міндеттерін, сынамаларды алу және өңдеуді, аномалияларды бағалау жұмыстарын сипаттаңыз және басты мәселелерін конспектілеңіз.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Негізгі әдебиет: [1], 291-299 б. [2], [3]</w:t>
      </w:r>
    </w:p>
    <w:p w:rsidR="0090373A" w:rsidRDefault="0090373A" w:rsidP="0090373A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[15]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7</w:t>
      </w:r>
      <w:bookmarkStart w:id="0" w:name="_GoBack"/>
      <w:bookmarkEnd w:id="0"/>
      <w:r>
        <w:rPr>
          <w:rFonts w:ascii="Times New Roman KK EK" w:hAnsi="Times New Roman KK EK"/>
          <w:b/>
          <w:sz w:val="24"/>
          <w:szCs w:val="24"/>
          <w:lang w:val="kk-KZ"/>
        </w:rPr>
        <w:t xml:space="preserve">-ші тапсырма. </w:t>
      </w:r>
      <w:r>
        <w:rPr>
          <w:rFonts w:ascii="Times New Roman KK EK" w:hAnsi="Times New Roman KK EK"/>
          <w:sz w:val="24"/>
          <w:szCs w:val="24"/>
          <w:lang w:val="kk-KZ"/>
        </w:rPr>
        <w:t>Пайдалы қазбалар кенорындарын іздеудің атмохимиялық әдістерін (жүргізу жағдайлары, міндеттері, сынамаларды алу, аномалияларды бағалау) сипаттап беріңіз.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СОӨЖ-ді өткізу формасы: тапсырманы орындау.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b/>
          <w:sz w:val="24"/>
          <w:szCs w:val="24"/>
          <w:lang w:val="kk-KZ"/>
        </w:rPr>
        <w:t>Әдістемелік ұсыныстар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Пайдалы қазбалар кенорындарын іздеудің атмохимиялық әдістерін (жүргізу жағдайлары, міндеттері, сынамаларды алу, аномалияларды бағалау) сипаттап беріңіз және басты мәселелерін жазыңыз.</w:t>
      </w:r>
    </w:p>
    <w:p w:rsidR="0090373A" w:rsidRDefault="0090373A" w:rsidP="0090373A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Негізгі әдебиет : [1], 302-308 б. [2], [3]</w:t>
      </w:r>
    </w:p>
    <w:p w:rsidR="0090373A" w:rsidRDefault="0090373A" w:rsidP="0090373A">
      <w:pPr>
        <w:ind w:firstLine="705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[15]</w:t>
      </w:r>
    </w:p>
    <w:p w:rsidR="007656F8" w:rsidRPr="0090373A" w:rsidRDefault="0090373A">
      <w:pPr>
        <w:rPr>
          <w:lang w:val="kk-KZ"/>
        </w:rPr>
      </w:pPr>
    </w:p>
    <w:sectPr w:rsidR="007656F8" w:rsidRPr="009037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049"/>
    <w:rsid w:val="001E24AC"/>
    <w:rsid w:val="007E1C84"/>
    <w:rsid w:val="0090373A"/>
    <w:rsid w:val="00B9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73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73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3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2649</Characters>
  <Application>Microsoft Office Word</Application>
  <DocSecurity>0</DocSecurity>
  <Lines>22</Lines>
  <Paragraphs>6</Paragraphs>
  <ScaleCrop>false</ScaleCrop>
  <Company>diakov.net</Company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2017-01-10T18:04:00Z</dcterms:created>
  <dcterms:modified xsi:type="dcterms:W3CDTF">2017-01-10T18:05:00Z</dcterms:modified>
</cp:coreProperties>
</file>